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-15" w:leader="none"/>
        </w:tabs>
        <w:spacing w:lineRule="auto" w:line="360"/>
        <w:ind w:hanging="0"/>
        <w:jc w:val="center"/>
        <w:rPr/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LEI nº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911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/2017, DE 2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8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DE JUNHO DE 2017</w:t>
      </w:r>
    </w:p>
    <w:p>
      <w:pPr>
        <w:pStyle w:val="Normal"/>
        <w:tabs>
          <w:tab w:val="left" w:pos="-15" w:leader="none"/>
        </w:tabs>
        <w:spacing w:lineRule="auto" w:line="360"/>
        <w:ind w:left="-15" w:hanging="0"/>
        <w:jc w:val="center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</w:r>
    </w:p>
    <w:tbl>
      <w:tblPr>
        <w:tblW w:w="7308" w:type="dxa"/>
        <w:jc w:val="left"/>
        <w:tblInd w:w="172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</w:tblGrid>
      <w:tr>
        <w:trPr/>
        <w:tc>
          <w:tcPr>
            <w:tcW w:w="7308" w:type="dxa"/>
            <w:tcBorders/>
            <w:shd w:fill="auto" w:val="clear"/>
          </w:tcPr>
          <w:p>
            <w:pPr>
              <w:pStyle w:val="Corpodetexto2"/>
              <w:spacing w:lineRule="auto" w:line="240" w:before="0" w:after="0"/>
              <w:jc w:val="both"/>
              <w:rPr/>
            </w:pPr>
            <w:r>
              <w:rPr>
                <w:rFonts w:cs="Bookman Old Style" w:ascii="Bookman Old Style" w:hAnsi="Bookman Old Style"/>
                <w:b/>
                <w:sz w:val="24"/>
              </w:rPr>
              <w:t>Súmula: “</w:t>
            </w:r>
            <w:r>
              <w:rPr>
                <w:rFonts w:cs="Bookman Old Style" w:ascii="Bookman Old Style" w:hAnsi="Bookman Old Style"/>
                <w:sz w:val="24"/>
              </w:rPr>
              <w:t>Estabelece Gratificação para os Profissionais na área de Enfermagem da atenção básica e dá outras providências”</w:t>
            </w:r>
          </w:p>
          <w:p>
            <w:pPr>
              <w:pStyle w:val="Corpodetexto2"/>
              <w:spacing w:lineRule="auto" w:line="240" w:before="0" w:after="0"/>
              <w:rPr>
                <w:rFonts w:ascii="Bookman Old Style" w:hAnsi="Bookman Old Style" w:cs="Bookman Old Style"/>
                <w:b/>
                <w:b/>
                <w:sz w:val="24"/>
              </w:rPr>
            </w:pPr>
            <w:r>
              <w:rPr>
                <w:rFonts w:cs="Bookman Old Style" w:ascii="Bookman Old Style" w:hAnsi="Bookman Old Style"/>
                <w:b/>
                <w:sz w:val="24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Bookman Old Style" w:hAnsi="Bookman Old Style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Bookman Old Style" w:hAnsi="Bookman Old Style"/>
          <w:b w:val="false"/>
          <w:bCs w:val="false"/>
          <w:color w:val="000000"/>
          <w:sz w:val="24"/>
          <w:szCs w:val="24"/>
        </w:rPr>
      </w:r>
    </w:p>
    <w:p>
      <w:pPr>
        <w:pStyle w:val="BodyText2"/>
        <w:shd w:val="clear" w:color="auto" w:fill="FFFFFF"/>
        <w:spacing w:lineRule="auto" w:line="240" w:before="0" w:after="0"/>
        <w:jc w:val="both"/>
        <w:rPr>
          <w:rFonts w:ascii="Bookman Old Style" w:hAnsi="Bookman Old Style" w:cs="Arial"/>
          <w:b/>
          <w:b/>
          <w:bCs/>
          <w:sz w:val="24"/>
          <w:szCs w:val="24"/>
        </w:rPr>
      </w:pPr>
      <w:r>
        <w:rPr>
          <w:rFonts w:cs="Arial" w:ascii="Bookman Old Style" w:hAnsi="Bookman Old Style"/>
          <w:b/>
          <w:bCs/>
          <w:sz w:val="24"/>
          <w:szCs w:val="24"/>
        </w:rPr>
      </w:r>
    </w:p>
    <w:p>
      <w:pPr>
        <w:pStyle w:val="BodyText2"/>
        <w:shd w:val="clear" w:color="auto" w:fill="FFFFFF"/>
        <w:spacing w:lineRule="auto" w:line="240" w:before="0" w:after="0"/>
        <w:jc w:val="both"/>
        <w:rPr/>
      </w:pPr>
      <w:r>
        <w:rPr>
          <w:rFonts w:cs="Arial" w:ascii="Bookman Old Style" w:hAnsi="Bookman Old Style"/>
          <w:b/>
          <w:bCs/>
          <w:sz w:val="24"/>
          <w:szCs w:val="24"/>
        </w:rPr>
        <w:t>Considerando</w:t>
      </w:r>
      <w:r>
        <w:rPr>
          <w:rFonts w:cs="Arial" w:ascii="Bookman Old Style" w:hAnsi="Bookman Old Style"/>
          <w:b w:val="false"/>
          <w:bCs w:val="false"/>
          <w:sz w:val="24"/>
          <w:szCs w:val="24"/>
        </w:rPr>
        <w:t>, a orientação da Controladoria Geral da União  para  a implantação do Ponto Eletrônico no âmbito do SUS;</w:t>
      </w:r>
    </w:p>
    <w:p>
      <w:pPr>
        <w:pStyle w:val="BodyText2"/>
        <w:shd w:val="clear" w:color="auto" w:fill="FFFFFF"/>
        <w:spacing w:lineRule="auto" w:line="240" w:before="0" w:after="0"/>
        <w:jc w:val="both"/>
        <w:rPr/>
      </w:pPr>
      <w:r>
        <w:rPr>
          <w:rFonts w:cs="Arial" w:ascii="Bookman Old Style" w:hAnsi="Bookman Old Style"/>
          <w:b/>
          <w:bCs/>
          <w:sz w:val="24"/>
          <w:szCs w:val="24"/>
        </w:rPr>
        <w:t>Considerando</w:t>
      </w:r>
      <w:r>
        <w:rPr>
          <w:rFonts w:cs="Arial" w:ascii="Bookman Old Style" w:hAnsi="Bookman Old Style"/>
          <w:b w:val="false"/>
          <w:bCs w:val="false"/>
          <w:sz w:val="24"/>
          <w:szCs w:val="24"/>
        </w:rPr>
        <w:t xml:space="preserve">, a determinação do Ministério Publico Federal para </w:t>
      </w:r>
      <w:bookmarkStart w:id="0" w:name="__DdeLink__67_1393071585"/>
      <w:bookmarkEnd w:id="0"/>
      <w:r>
        <w:rPr>
          <w:rFonts w:cs="Arial" w:ascii="Bookman Old Style" w:hAnsi="Bookman Old Style"/>
          <w:b w:val="false"/>
          <w:bCs w:val="false"/>
          <w:sz w:val="24"/>
          <w:szCs w:val="24"/>
        </w:rPr>
        <w:t>a implantação do Ponto Eletrônico;</w:t>
      </w:r>
    </w:p>
    <w:p>
      <w:pPr>
        <w:pStyle w:val="BodyText2"/>
        <w:shd w:val="clear" w:color="auto" w:fill="FFFFFF"/>
        <w:spacing w:lineRule="auto" w:line="240" w:before="0" w:after="0"/>
        <w:jc w:val="both"/>
        <w:rPr/>
      </w:pPr>
      <w:r>
        <w:rPr>
          <w:rFonts w:cs="Arial" w:ascii="Bookman Old Style" w:hAnsi="Bookman Old Style"/>
          <w:b/>
          <w:bCs/>
          <w:sz w:val="24"/>
          <w:szCs w:val="24"/>
        </w:rPr>
        <w:t>Considerando</w:t>
      </w:r>
      <w:r>
        <w:rPr>
          <w:rFonts w:cs="Arial" w:ascii="Bookman Old Style" w:hAnsi="Bookman Old Style"/>
          <w:b w:val="false"/>
          <w:bCs w:val="false"/>
          <w:sz w:val="24"/>
          <w:szCs w:val="24"/>
        </w:rPr>
        <w:t>, a implantação do Ponto Eletrônico e sua adequação.</w:t>
      </w:r>
    </w:p>
    <w:p>
      <w:pPr>
        <w:pStyle w:val="BodyText2"/>
        <w:shd w:val="clear" w:color="auto" w:fill="FFFFFF"/>
        <w:spacing w:lineRule="auto" w:line="240" w:before="0" w:after="0"/>
        <w:jc w:val="both"/>
        <w:rPr>
          <w:rFonts w:ascii="Bookman Old Style" w:hAnsi="Bookman Old Style" w:cs="Arial"/>
          <w:b w:val="false"/>
          <w:b w:val="false"/>
          <w:bCs w:val="false"/>
          <w:sz w:val="24"/>
          <w:szCs w:val="24"/>
        </w:rPr>
      </w:pPr>
      <w:r>
        <w:rPr>
          <w:rFonts w:cs="Arial" w:ascii="Bookman Old Style" w:hAnsi="Bookman Old Style"/>
          <w:b w:val="false"/>
          <w:bCs w:val="false"/>
          <w:sz w:val="24"/>
          <w:szCs w:val="24"/>
        </w:rPr>
      </w:r>
    </w:p>
    <w:p>
      <w:pPr>
        <w:pStyle w:val="BodyText2"/>
        <w:shd w:val="clear" w:color="auto" w:fill="FFFFFF"/>
        <w:spacing w:lineRule="auto" w:line="240" w:before="0" w:after="0"/>
        <w:jc w:val="both"/>
        <w:rPr>
          <w:rFonts w:ascii="Bookman Old Style" w:hAnsi="Bookman Old Style" w:cs="Arial"/>
          <w:b/>
          <w:b/>
          <w:sz w:val="24"/>
          <w:szCs w:val="24"/>
        </w:rPr>
      </w:pPr>
      <w:r>
        <w:rPr>
          <w:rFonts w:cs="Arial" w:ascii="Bookman Old Style" w:hAnsi="Bookman Old Style"/>
          <w:b/>
          <w:sz w:val="24"/>
          <w:szCs w:val="24"/>
        </w:rPr>
      </w:r>
    </w:p>
    <w:p>
      <w:pPr>
        <w:pStyle w:val="BodyText2"/>
        <w:shd w:val="clear" w:color="auto" w:fill="FFFFFF"/>
        <w:spacing w:lineRule="auto" w:line="240" w:before="0" w:after="0"/>
        <w:jc w:val="both"/>
        <w:rPr/>
      </w:pPr>
      <w:r>
        <w:rPr>
          <w:rFonts w:cs="Arial" w:ascii="Bookman Old Style" w:hAnsi="Bookman Old Style"/>
          <w:b/>
          <w:sz w:val="24"/>
          <w:szCs w:val="24"/>
        </w:rPr>
        <w:t xml:space="preserve">A Câmara Municipal de Adrianópolis, Estado do Paraná, no uso de suas atribuições legais, aprovou e eu, Prefeito Municipal, sanciono a seguinte </w:t>
      </w:r>
      <w:r>
        <w:rPr>
          <w:rFonts w:cs="Arial" w:ascii="Bookman Old Style" w:hAnsi="Bookman Old Style"/>
          <w:b/>
          <w:sz w:val="24"/>
          <w:szCs w:val="24"/>
          <w:u w:val="single"/>
        </w:rPr>
        <w:t>Lei</w:t>
      </w:r>
      <w:r>
        <w:rPr>
          <w:rFonts w:cs="Arial" w:ascii="Bookman Old Style" w:hAnsi="Bookman Old Style"/>
          <w:b/>
          <w:sz w:val="24"/>
          <w:szCs w:val="24"/>
        </w:rPr>
        <w:t>:</w:t>
      </w:r>
    </w:p>
    <w:p>
      <w:pPr>
        <w:pStyle w:val="BodyText2"/>
        <w:spacing w:lineRule="auto" w:line="240" w:before="0" w:after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Corpodetexto2"/>
        <w:spacing w:lineRule="auto" w:line="240" w:before="0" w:after="0"/>
        <w:jc w:val="both"/>
        <w:rPr>
          <w:rFonts w:ascii="Bookman Old Style" w:hAnsi="Bookman Old Style" w:cs="Bookman Old Style"/>
          <w:b/>
          <w:b/>
          <w:sz w:val="24"/>
        </w:rPr>
      </w:pPr>
      <w:r>
        <w:rPr>
          <w:rFonts w:cs="Bookman Old Style" w:ascii="Bookman Old Style" w:hAnsi="Bookman Old Style"/>
          <w:b/>
          <w:sz w:val="24"/>
        </w:rPr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b/>
          <w:sz w:val="24"/>
        </w:rPr>
        <w:t>Art. 1º -</w:t>
      </w:r>
      <w:r>
        <w:rPr>
          <w:rFonts w:cs="Bookman Old Style" w:ascii="Bookman Old Style" w:hAnsi="Bookman Old Style"/>
          <w:sz w:val="24"/>
        </w:rPr>
        <w:t xml:space="preserve"> Fica criada na estrutura administrativa da Secretaria Municipal de Saúde a gratificação denominada </w:t>
      </w:r>
      <w:r>
        <w:rPr>
          <w:rFonts w:cs="Bookman Old Style" w:ascii="Bookman Old Style" w:hAnsi="Bookman Old Style"/>
          <w:b/>
          <w:bCs/>
          <w:sz w:val="24"/>
          <w:u w:val="single"/>
        </w:rPr>
        <w:t>Plantão Extra</w:t>
      </w:r>
      <w:r>
        <w:rPr>
          <w:rFonts w:cs="Bookman Old Style" w:ascii="Bookman Old Style" w:hAnsi="Bookman Old Style"/>
          <w:sz w:val="24"/>
        </w:rPr>
        <w:t xml:space="preserve">, a ser concedida mediante escala de serviço elaborada pela Secretaria Municipal de Saúde. </w:t>
      </w:r>
    </w:p>
    <w:p>
      <w:pPr>
        <w:pStyle w:val="Corpodetexto2"/>
        <w:spacing w:lineRule="auto" w:line="240" w:before="0" w:after="0"/>
        <w:jc w:val="both"/>
        <w:rPr>
          <w:rFonts w:ascii="Bookman Old Style" w:hAnsi="Bookman Old Style" w:cs="Bookman Old Style"/>
          <w:sz w:val="24"/>
        </w:rPr>
      </w:pPr>
      <w:r>
        <w:rPr>
          <w:rFonts w:cs="Bookman Old Style" w:ascii="Bookman Old Style" w:hAnsi="Bookman Old Style"/>
          <w:sz w:val="24"/>
        </w:rPr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b/>
          <w:sz w:val="24"/>
        </w:rPr>
        <w:t>Art. 2º -</w:t>
      </w:r>
      <w:r>
        <w:rPr>
          <w:rFonts w:cs="Bookman Old Style" w:ascii="Bookman Old Style" w:hAnsi="Bookman Old Style"/>
          <w:sz w:val="24"/>
        </w:rPr>
        <w:t xml:space="preserve"> A gratificação a que se refere o artigo anterior será custeada com recursos provenientes do Ministério da Saúde e administrado pelo Fundo Municipal de Saúde. </w:t>
      </w:r>
    </w:p>
    <w:p>
      <w:pPr>
        <w:pStyle w:val="Corpodetexto2"/>
        <w:spacing w:lineRule="auto" w:line="240" w:before="0" w:after="0"/>
        <w:jc w:val="both"/>
        <w:rPr>
          <w:rFonts w:ascii="Bookman Old Style" w:hAnsi="Bookman Old Style" w:cs="Bookman Old Style"/>
          <w:sz w:val="24"/>
        </w:rPr>
      </w:pPr>
      <w:r>
        <w:rPr>
          <w:rFonts w:cs="Bookman Old Style" w:ascii="Bookman Old Style" w:hAnsi="Bookman Old Style"/>
          <w:sz w:val="24"/>
        </w:rPr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b/>
          <w:sz w:val="24"/>
        </w:rPr>
        <w:t>Art. 3º -</w:t>
      </w:r>
      <w:r>
        <w:rPr>
          <w:rFonts w:cs="Bookman Old Style" w:ascii="Bookman Old Style" w:hAnsi="Bookman Old Style"/>
          <w:sz w:val="24"/>
        </w:rPr>
        <w:t xml:space="preserve"> Farão jus à gratificação criada por esta lei, os servidores em atividade nas unidades de atenção básica do quadro de enfermagem – qualificação ensino médio. </w:t>
      </w:r>
    </w:p>
    <w:p>
      <w:pPr>
        <w:pStyle w:val="Corpodetexto2"/>
        <w:spacing w:lineRule="auto" w:line="240" w:before="0" w:after="0"/>
        <w:jc w:val="both"/>
        <w:rPr>
          <w:rFonts w:ascii="Bookman Old Style" w:hAnsi="Bookman Old Style" w:cs="Bookman Old Style"/>
          <w:sz w:val="24"/>
        </w:rPr>
      </w:pPr>
      <w:r>
        <w:rPr>
          <w:rFonts w:cs="Bookman Old Style" w:ascii="Bookman Old Style" w:hAnsi="Bookman Old Style"/>
          <w:sz w:val="24"/>
        </w:rPr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b/>
          <w:bCs/>
          <w:sz w:val="24"/>
        </w:rPr>
        <w:t>Art. 4º</w:t>
      </w:r>
      <w:r>
        <w:rPr>
          <w:rFonts w:cs="Bookman Old Style" w:ascii="Bookman Old Style" w:hAnsi="Bookman Old Style"/>
          <w:sz w:val="24"/>
        </w:rPr>
        <w:t xml:space="preserve"> - Para fins da presente lei ficam estabelecidos os seguintes conceitos: </w:t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b w:val="false"/>
          <w:bCs w:val="false"/>
          <w:sz w:val="24"/>
        </w:rPr>
        <w:t>I –</w:t>
      </w:r>
      <w:r>
        <w:rPr>
          <w:rFonts w:cs="Bookman Old Style" w:ascii="Bookman Old Style" w:hAnsi="Bookman Old Style"/>
          <w:b/>
          <w:bCs/>
          <w:sz w:val="24"/>
        </w:rPr>
        <w:t xml:space="preserve"> Plantão:</w:t>
      </w:r>
      <w:r>
        <w:rPr>
          <w:rFonts w:cs="Bookman Old Style" w:ascii="Bookman Old Style" w:hAnsi="Bookman Old Style"/>
          <w:sz w:val="24"/>
        </w:rPr>
        <w:t xml:space="preserve"> regime de serviços prestados pelo servidor diretamente na unidade administrativa, fora do horário normal de expediente; </w:t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b w:val="false"/>
          <w:bCs w:val="false"/>
          <w:sz w:val="24"/>
        </w:rPr>
        <w:t>II –</w:t>
      </w:r>
      <w:r>
        <w:rPr>
          <w:rFonts w:cs="Bookman Old Style" w:ascii="Bookman Old Style" w:hAnsi="Bookman Old Style"/>
          <w:b/>
          <w:bCs/>
          <w:sz w:val="24"/>
        </w:rPr>
        <w:t xml:space="preserve"> Sobreaviso:</w:t>
      </w:r>
      <w:r>
        <w:rPr>
          <w:rFonts w:cs="Bookman Old Style" w:ascii="Bookman Old Style" w:hAnsi="Bookman Old Style"/>
          <w:sz w:val="24"/>
        </w:rPr>
        <w:t xml:space="preserve"> o servidor permanece em sua residência a disposição da Administração, fora do horário normal de expediente, para ser convocado ao serviço quando necessário (Regulamentado por Decreto). </w:t>
      </w:r>
    </w:p>
    <w:p>
      <w:pPr>
        <w:pStyle w:val="Corpodetexto2"/>
        <w:spacing w:lineRule="auto" w:line="240" w:before="0" w:after="0"/>
        <w:jc w:val="both"/>
        <w:rPr>
          <w:rFonts w:ascii="Bookman Old Style" w:hAnsi="Bookman Old Style" w:cs="Bookman Old Style"/>
          <w:sz w:val="24"/>
        </w:rPr>
      </w:pPr>
      <w:r>
        <w:rPr>
          <w:rFonts w:cs="Bookman Old Style" w:ascii="Bookman Old Style" w:hAnsi="Bookman Old Style"/>
          <w:sz w:val="24"/>
        </w:rPr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b/>
          <w:bCs/>
          <w:sz w:val="24"/>
        </w:rPr>
        <w:t>Art. 5º</w:t>
      </w:r>
      <w:r>
        <w:rPr>
          <w:rFonts w:cs="Bookman Old Style" w:ascii="Bookman Old Style" w:hAnsi="Bookman Old Style"/>
          <w:sz w:val="24"/>
        </w:rPr>
        <w:t xml:space="preserve"> - Os Plantões poderão ser, nos seguintes dias e horários: </w:t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sz w:val="24"/>
        </w:rPr>
        <w:t xml:space="preserve">I – de segundas às sextas-feiras, plantões de 12 horas, das 19h00min às 07h00min horas, do dia seguinte; </w:t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sz w:val="24"/>
        </w:rPr>
        <w:t xml:space="preserve">II – aos sábados, domingos e feriados, plantões de 12 horas, assim distribuídos: </w:t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sz w:val="24"/>
        </w:rPr>
        <w:t xml:space="preserve">a) das 07h00min às 19h00min do mesmo dia; </w:t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sz w:val="24"/>
        </w:rPr>
        <w:t xml:space="preserve">b) das 19h00min às 07h00min do dia seguinte. </w:t>
      </w:r>
    </w:p>
    <w:p>
      <w:pPr>
        <w:pStyle w:val="Corpodetexto2"/>
        <w:spacing w:lineRule="auto" w:line="240" w:before="0" w:after="0"/>
        <w:jc w:val="both"/>
        <w:rPr>
          <w:rFonts w:ascii="Bookman Old Style" w:hAnsi="Bookman Old Style" w:cs="Bookman Old Style"/>
          <w:sz w:val="24"/>
        </w:rPr>
      </w:pPr>
      <w:r>
        <w:rPr>
          <w:rFonts w:cs="Bookman Old Style" w:ascii="Bookman Old Style" w:hAnsi="Bookman Old Style"/>
          <w:sz w:val="24"/>
        </w:rPr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b/>
          <w:sz w:val="24"/>
        </w:rPr>
        <w:t>Art. 6º -</w:t>
      </w:r>
      <w:r>
        <w:rPr>
          <w:rFonts w:cs="Bookman Old Style" w:ascii="Bookman Old Style" w:hAnsi="Bookman Old Style"/>
          <w:sz w:val="24"/>
        </w:rPr>
        <w:t xml:space="preserve"> Os valores referentes às gratificações de Plantão Extra referidas nesta lei, serão atribuídos aos servidores que a elas fazem jus em função dentro de sua unidade de lotação. </w:t>
      </w:r>
    </w:p>
    <w:p>
      <w:pPr>
        <w:pStyle w:val="Corpodetexto2"/>
        <w:spacing w:lineRule="auto" w:line="240" w:before="0" w:after="0"/>
        <w:jc w:val="both"/>
        <w:rPr>
          <w:rFonts w:ascii="Bookman Old Style" w:hAnsi="Bookman Old Style" w:cs="Bookman Old Style"/>
          <w:sz w:val="24"/>
        </w:rPr>
      </w:pPr>
      <w:r>
        <w:rPr>
          <w:rFonts w:cs="Bookman Old Style" w:ascii="Bookman Old Style" w:hAnsi="Bookman Old Style"/>
          <w:sz w:val="24"/>
        </w:rPr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b/>
          <w:sz w:val="24"/>
        </w:rPr>
        <w:t xml:space="preserve">PARAGRAFO ÚNICO – </w:t>
      </w:r>
      <w:r>
        <w:rPr>
          <w:rFonts w:cs="Bookman Old Style" w:ascii="Bookman Old Style" w:hAnsi="Bookman Old Style"/>
          <w:sz w:val="24"/>
        </w:rPr>
        <w:t>A base de calculo para a concessão do Plantão  Extra sera de 18% (dezoito por cento) do Salário Base, multiplicado pelo número de plantões feitos no mês;</w:t>
      </w:r>
    </w:p>
    <w:p>
      <w:pPr>
        <w:pStyle w:val="Corpodetexto2"/>
        <w:spacing w:lineRule="auto" w:line="240" w:before="0" w:after="0"/>
        <w:jc w:val="both"/>
        <w:rPr>
          <w:rFonts w:ascii="Bookman Old Style" w:hAnsi="Bookman Old Style" w:cs="Bookman Old Style"/>
          <w:sz w:val="24"/>
        </w:rPr>
      </w:pPr>
      <w:r>
        <w:rPr>
          <w:rFonts w:cs="Bookman Old Style" w:ascii="Bookman Old Style" w:hAnsi="Bookman Old Style"/>
          <w:sz w:val="24"/>
        </w:rPr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b/>
          <w:sz w:val="24"/>
        </w:rPr>
        <w:t>Art. 7º -</w:t>
      </w:r>
      <w:r>
        <w:rPr>
          <w:rFonts w:cs="Bookman Old Style" w:ascii="Bookman Old Style" w:hAnsi="Bookman Old Style"/>
          <w:sz w:val="24"/>
        </w:rPr>
        <w:t xml:space="preserve"> As gratificações decorrentes desta lei não serão objeto de incorporação, para nenhum efeito. </w:t>
      </w:r>
    </w:p>
    <w:p>
      <w:pPr>
        <w:pStyle w:val="Corpodetexto2"/>
        <w:spacing w:lineRule="auto" w:line="240" w:before="0" w:after="0"/>
        <w:jc w:val="both"/>
        <w:rPr>
          <w:rFonts w:ascii="Bookman Old Style" w:hAnsi="Bookman Old Style" w:cs="Bookman Old Style"/>
          <w:sz w:val="24"/>
        </w:rPr>
      </w:pPr>
      <w:r>
        <w:rPr>
          <w:rFonts w:cs="Bookman Old Style" w:ascii="Bookman Old Style" w:hAnsi="Bookman Old Style"/>
          <w:sz w:val="24"/>
        </w:rPr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b/>
          <w:sz w:val="24"/>
        </w:rPr>
        <w:t>Art. 8º -</w:t>
      </w:r>
      <w:r>
        <w:rPr>
          <w:rFonts w:cs="Bookman Old Style" w:ascii="Bookman Old Style" w:hAnsi="Bookman Old Style"/>
          <w:sz w:val="24"/>
        </w:rPr>
        <w:t xml:space="preserve"> As despesas decorrentes da presente lei correrão a conta das dotações consignadas no orçamento vigente, ficando o Poder Executivo autorizado a abrir créditos adicionais suplementares, se necessário. </w:t>
      </w:r>
    </w:p>
    <w:p>
      <w:pPr>
        <w:pStyle w:val="Corpodetexto2"/>
        <w:spacing w:lineRule="auto" w:line="240" w:before="0" w:after="0"/>
        <w:jc w:val="both"/>
        <w:rPr>
          <w:rFonts w:ascii="Bookman Old Style" w:hAnsi="Bookman Old Style" w:cs="Bookman Old Style"/>
          <w:sz w:val="24"/>
        </w:rPr>
      </w:pPr>
      <w:r>
        <w:rPr>
          <w:rFonts w:cs="Bookman Old Style" w:ascii="Bookman Old Style" w:hAnsi="Bookman Old Style"/>
          <w:sz w:val="24"/>
        </w:rPr>
      </w:r>
    </w:p>
    <w:p>
      <w:pPr>
        <w:pStyle w:val="Corpodetexto2"/>
        <w:spacing w:lineRule="auto" w:line="240" w:before="0" w:after="0"/>
        <w:jc w:val="both"/>
        <w:rPr/>
      </w:pPr>
      <w:r>
        <w:rPr>
          <w:rFonts w:cs="Bookman Old Style" w:ascii="Bookman Old Style" w:hAnsi="Bookman Old Style"/>
          <w:b/>
          <w:sz w:val="24"/>
        </w:rPr>
        <w:t>Art. 9º -</w:t>
      </w:r>
      <w:r>
        <w:rPr>
          <w:rFonts w:cs="Bookman Old Style" w:ascii="Bookman Old Style" w:hAnsi="Bookman Old Style"/>
          <w:sz w:val="24"/>
        </w:rPr>
        <w:t xml:space="preserve"> Esta Lei será regulamentada por ato do Poder Executivo e entrará em vigor na data de sua publicação, revogadas as disposições em contrário. </w:t>
      </w:r>
    </w:p>
    <w:p>
      <w:pPr>
        <w:pStyle w:val="Corpodetexto2"/>
        <w:spacing w:lineRule="auto" w:line="240" w:before="0" w:after="0"/>
        <w:jc w:val="both"/>
        <w:rPr>
          <w:rFonts w:ascii="Bookman Old Style" w:hAnsi="Bookman Old Style" w:cs="Bookman Old Style"/>
          <w:sz w:val="24"/>
        </w:rPr>
      </w:pPr>
      <w:r>
        <w:rPr>
          <w:rFonts w:cs="Bookman Old Style" w:ascii="Bookman Old Style" w:hAnsi="Bookman Old Style"/>
          <w:sz w:val="24"/>
        </w:rPr>
      </w:r>
    </w:p>
    <w:p>
      <w:pPr>
        <w:pStyle w:val="Corpodetexto2"/>
        <w:spacing w:lineRule="auto" w:line="240" w:before="0" w:after="0"/>
        <w:jc w:val="center"/>
        <w:rPr/>
      </w:pPr>
      <w:r>
        <w:rPr>
          <w:rFonts w:eastAsia="Bookman Old Style" w:cs="Bookman Old Style" w:ascii="Bookman Old Style" w:hAnsi="Bookman Old Style"/>
          <w:b/>
          <w:sz w:val="24"/>
        </w:rPr>
        <w:t xml:space="preserve">               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color w:val="000000"/>
        </w:rPr>
      </w:pPr>
      <w:r>
        <w:rPr>
          <w:rFonts w:ascii="Bookman Old Style" w:hAnsi="Bookman Old Style"/>
          <w:b w:val="false"/>
          <w:bCs w:val="false"/>
          <w:color w:val="000000"/>
          <w:sz w:val="24"/>
          <w:szCs w:val="24"/>
        </w:rPr>
        <w:t>Gabinete do Prefeito Municipal de Adrianópolis, em 2</w:t>
      </w:r>
      <w:r>
        <w:rPr>
          <w:rFonts w:ascii="Bookman Old Style" w:hAnsi="Bookman Old Style"/>
          <w:b w:val="false"/>
          <w:bCs w:val="false"/>
          <w:color w:val="000000"/>
          <w:sz w:val="24"/>
          <w:szCs w:val="24"/>
        </w:rPr>
        <w:t>8</w:t>
      </w:r>
      <w:r>
        <w:rPr>
          <w:rFonts w:ascii="Bookman Old Style" w:hAnsi="Bookman Old Style"/>
          <w:b w:val="false"/>
          <w:bCs w:val="false"/>
          <w:color w:val="000000"/>
          <w:sz w:val="24"/>
          <w:szCs w:val="24"/>
        </w:rPr>
        <w:t xml:space="preserve"> de Junho de 2017.</w:t>
      </w:r>
    </w:p>
    <w:p>
      <w:pPr>
        <w:pStyle w:val="Normal"/>
        <w:spacing w:lineRule="auto" w:line="360"/>
        <w:ind w:firstLine="3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ind w:firstLine="336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</w:t>
      </w:r>
      <w:r>
        <w:rPr>
          <w:rFonts w:ascii="Bookman Old Style" w:hAnsi="Bookman Old Style"/>
          <w:b/>
          <w:sz w:val="24"/>
          <w:szCs w:val="24"/>
        </w:rPr>
        <w:t>ALCIDES RODRIGUES BASSETE</w:t>
      </w:r>
    </w:p>
    <w:p>
      <w:pPr>
        <w:pStyle w:val="Normal"/>
        <w:ind w:firstLine="3362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                              </w:t>
      </w:r>
      <w:r>
        <w:rPr>
          <w:rFonts w:ascii="Bookman Old Style" w:hAnsi="Bookman Old Style"/>
          <w:sz w:val="24"/>
          <w:szCs w:val="24"/>
        </w:rPr>
        <w:t>Prefeito Municipal</w:t>
      </w:r>
    </w:p>
    <w:sectPr>
      <w:headerReference w:type="default" r:id="rId2"/>
      <w:footerReference w:type="default" r:id="rId3"/>
      <w:type w:val="nextPage"/>
      <w:pgSz w:w="11906" w:h="16838"/>
      <w:pgMar w:left="1470" w:right="1286" w:header="708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Bookman Old Style" w:hAnsi="Bookman Old Style"/>
        <w:b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Av. Marechal Mascarenhas de Morais - 57 – Centro – CEP 83.490-000 – Adrianópolis-PR</w:t>
    </w:r>
  </w:p>
  <w:p>
    <w:pPr>
      <w:pStyle w:val="Rodap"/>
      <w:jc w:val="center"/>
      <w:rPr>
        <w:rFonts w:ascii="Bookman Old Style" w:hAnsi="Bookman Old Style"/>
        <w:b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Telefone/Fax  (41) 3678-1509/3678-1319</w:t>
    </w:r>
  </w:p>
  <w:p>
    <w:pPr>
      <w:pStyle w:val="Rodap"/>
      <w:jc w:val="center"/>
      <w:rPr>
        <w:rFonts w:ascii="Bookman Old Style" w:hAnsi="Bookman Old Style"/>
        <w:b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gabinete@adrianopolis.pr.gov.br</w:t>
    </w:r>
  </w:p>
  <w:p>
    <w:pPr>
      <w:pStyle w:val="Rodap"/>
      <w:rPr>
        <w:rFonts w:ascii="Bookman Old Style" w:hAnsi="Bookman Old Style"/>
        <w:b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5662930" cy="14166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2930" cy="1416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44da"/>
    <w:pPr>
      <w:widowControl/>
      <w:bidi w:val="0"/>
      <w:spacing w:lineRule="auto" w:line="240" w:before="0" w:after="0"/>
      <w:jc w:val="center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Título 1"/>
    <w:basedOn w:val="Normal"/>
    <w:next w:val="Normal"/>
    <w:link w:val="Ttulo1Char"/>
    <w:uiPriority w:val="99"/>
    <w:qFormat/>
    <w:locked/>
    <w:rsid w:val="00a578c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Título 2"/>
    <w:basedOn w:val="Normal"/>
    <w:next w:val="Normal"/>
    <w:link w:val="Ttulo2Char"/>
    <w:uiPriority w:val="99"/>
    <w:qFormat/>
    <w:locked/>
    <w:rsid w:val="008145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Título 3"/>
    <w:basedOn w:val="Normal"/>
    <w:next w:val="Normal"/>
    <w:link w:val="Ttulo3Char"/>
    <w:uiPriority w:val="99"/>
    <w:qFormat/>
    <w:locked/>
    <w:rsid w:val="00a578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Título 4"/>
    <w:basedOn w:val="Normal"/>
    <w:next w:val="Normal"/>
    <w:link w:val="Ttulo4Char"/>
    <w:uiPriority w:val="99"/>
    <w:qFormat/>
    <w:locked/>
    <w:rsid w:val="000956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locked/>
    <w:rsid w:val="00e35378"/>
    <w:rPr>
      <w:rFonts w:ascii="Cambria" w:hAnsi="Cambria" w:cs="Times New Roman"/>
      <w:b/>
      <w:bCs/>
      <w:sz w:val="32"/>
      <w:szCs w:val="32"/>
    </w:rPr>
  </w:style>
  <w:style w:type="character" w:styleId="Ttulo2Char" w:customStyle="1">
    <w:name w:val="Título 2 Char"/>
    <w:basedOn w:val="DefaultParagraphFont"/>
    <w:link w:val="Ttulo2"/>
    <w:uiPriority w:val="99"/>
    <w:semiHidden/>
    <w:qFormat/>
    <w:locked/>
    <w:rsid w:val="00814554"/>
    <w:rPr>
      <w:rFonts w:ascii="Arial" w:hAnsi="Arial" w:cs="Arial"/>
      <w:b/>
      <w:bCs/>
      <w:i/>
      <w:iCs/>
      <w:sz w:val="28"/>
      <w:szCs w:val="28"/>
      <w:lang w:val="pt-BR" w:eastAsia="en-US" w:bidi="ar-SA"/>
    </w:rPr>
  </w:style>
  <w:style w:type="character" w:styleId="Ttulo3Char" w:customStyle="1">
    <w:name w:val="Título 3 Char"/>
    <w:basedOn w:val="DefaultParagraphFont"/>
    <w:link w:val="Ttulo3"/>
    <w:uiPriority w:val="99"/>
    <w:semiHidden/>
    <w:qFormat/>
    <w:locked/>
    <w:rsid w:val="00e35378"/>
    <w:rPr>
      <w:rFonts w:ascii="Cambria" w:hAnsi="Cambria" w:cs="Times New Roman"/>
      <w:b/>
      <w:bCs/>
      <w:sz w:val="26"/>
      <w:szCs w:val="26"/>
    </w:rPr>
  </w:style>
  <w:style w:type="character" w:styleId="Ttulo4Char" w:customStyle="1">
    <w:name w:val="Título 4 Char"/>
    <w:basedOn w:val="DefaultParagraphFont"/>
    <w:link w:val="Ttulo4"/>
    <w:uiPriority w:val="99"/>
    <w:semiHidden/>
    <w:qFormat/>
    <w:locked/>
    <w:rsid w:val="00287e3f"/>
    <w:rPr>
      <w:rFonts w:ascii="Calibri" w:hAnsi="Calibri" w:cs="Times New Roman"/>
      <w:b/>
      <w:bCs/>
      <w:sz w:val="28"/>
      <w:szCs w:val="28"/>
    </w:rPr>
  </w:style>
  <w:style w:type="character" w:styleId="CabealhoChar" w:customStyle="1">
    <w:name w:val="Cabeçalho Char"/>
    <w:basedOn w:val="DefaultParagraphFont"/>
    <w:link w:val="Cabealho"/>
    <w:uiPriority w:val="99"/>
    <w:qFormat/>
    <w:locked/>
    <w:rsid w:val="00711743"/>
    <w:rPr>
      <w:rFonts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locked/>
    <w:rsid w:val="00711743"/>
    <w:rPr>
      <w:rFonts w:cs="Times New Roma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711743"/>
    <w:rPr>
      <w:rFonts w:ascii="Tahoma" w:hAnsi="Tahoma" w:cs="Tahoma"/>
      <w:sz w:val="16"/>
      <w:szCs w:val="16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locked/>
    <w:rsid w:val="00814554"/>
    <w:rPr>
      <w:rFonts w:cs="Times New Roman"/>
      <w:lang w:val="pt-BR" w:eastAsia="pt-BR" w:bidi="ar-SA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sid w:val="00e35378"/>
    <w:rPr>
      <w:rFonts w:ascii="Times New Roman" w:hAnsi="Times New Roman" w:cs="Times New Roman"/>
      <w:sz w:val="20"/>
      <w:szCs w:val="20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locked/>
    <w:rsid w:val="00821185"/>
    <w:rPr>
      <w:rFonts w:eastAsia="Times New Roman" w:cs="Times New Roman"/>
      <w:lang w:val="pt-BR" w:eastAsia="pt-BR" w:bidi="ar-SA"/>
    </w:rPr>
  </w:style>
  <w:style w:type="character" w:styleId="SmulaCharChar" w:customStyle="1">
    <w:name w:val="Súmula Char Char"/>
    <w:basedOn w:val="DefaultParagraphFont"/>
    <w:link w:val="Smula"/>
    <w:uiPriority w:val="99"/>
    <w:qFormat/>
    <w:locked/>
    <w:rsid w:val="006341b2"/>
    <w:rPr>
      <w:rFonts w:ascii="Tahoma" w:hAnsi="Tahoma" w:cs="Times New Roman"/>
      <w:sz w:val="24"/>
      <w:szCs w:val="24"/>
      <w:lang w:val="pt-BR" w:eastAsia="en-US" w:bidi="ar-SA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semiHidden/>
    <w:qFormat/>
    <w:locked/>
    <w:rsid w:val="00da17c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4205db"/>
    <w:rPr>
      <w:rFonts w:cs="Times New Roman"/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rsid w:val="00a578c3"/>
    <w:pPr>
      <w:widowControl w:val="false"/>
      <w:suppressAutoHyphens w:val="true"/>
      <w:spacing w:before="0" w:after="120"/>
    </w:pPr>
    <w:rPr>
      <w:rFonts w:cs="Lucidasans"/>
      <w:sz w:val="24"/>
      <w:szCs w:val="24"/>
    </w:rPr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rsid w:val="00711743"/>
    <w:pPr>
      <w:tabs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Rodapé"/>
    <w:basedOn w:val="Normal"/>
    <w:link w:val="RodapChar"/>
    <w:uiPriority w:val="99"/>
    <w:rsid w:val="00711743"/>
    <w:pPr>
      <w:tabs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qFormat/>
    <w:rsid w:val="00711743"/>
    <w:pPr/>
    <w:rPr>
      <w:rFonts w:ascii="Tahoma" w:hAnsi="Tahoma" w:eastAsia="Calibri" w:cs="Tahoma"/>
      <w:sz w:val="16"/>
      <w:szCs w:val="16"/>
      <w:lang w:eastAsia="en-US"/>
    </w:rPr>
  </w:style>
  <w:style w:type="paragraph" w:styleId="BodyText2">
    <w:name w:val="Body Text 2"/>
    <w:basedOn w:val="Normal"/>
    <w:link w:val="Corpodetexto2Char"/>
    <w:uiPriority w:val="99"/>
    <w:qFormat/>
    <w:rsid w:val="00814554"/>
    <w:pPr>
      <w:overflowPunct w:val="true"/>
      <w:spacing w:lineRule="auto" w:line="480" w:before="0" w:after="120"/>
      <w:textAlignment w:val="baseline"/>
    </w:pPr>
    <w:rPr>
      <w:rFonts w:eastAsia="Calibri"/>
    </w:rPr>
  </w:style>
  <w:style w:type="paragraph" w:styleId="Corpodetexto21" w:customStyle="1">
    <w:name w:val="Corpo de texto 21"/>
    <w:basedOn w:val="Normal"/>
    <w:uiPriority w:val="99"/>
    <w:qFormat/>
    <w:rsid w:val="00a578c3"/>
    <w:pPr>
      <w:widowControl w:val="false"/>
      <w:suppressAutoHyphens w:val="true"/>
    </w:pPr>
    <w:rPr>
      <w:rFonts w:cs="Lucidasans"/>
      <w:color w:val="0000FF"/>
      <w:sz w:val="24"/>
      <w:szCs w:val="24"/>
    </w:rPr>
  </w:style>
  <w:style w:type="paragraph" w:styleId="Recuodecorpodetexto21" w:customStyle="1">
    <w:name w:val="Recuo de corpo de texto 21"/>
    <w:basedOn w:val="Normal"/>
    <w:uiPriority w:val="99"/>
    <w:qFormat/>
    <w:rsid w:val="00a578c3"/>
    <w:pPr>
      <w:widowControl w:val="false"/>
      <w:suppressAutoHyphens w:val="true"/>
      <w:ind w:firstLine="34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c340f7"/>
    <w:pPr>
      <w:spacing w:beforeAutospacing="1" w:afterAutospacing="1"/>
    </w:pPr>
    <w:rPr>
      <w:rFonts w:eastAsia="Calibri"/>
      <w:sz w:val="24"/>
      <w:szCs w:val="24"/>
    </w:rPr>
  </w:style>
  <w:style w:type="paragraph" w:styleId="Corpodetextorecuado">
    <w:name w:val="Corpo de texto recuado"/>
    <w:basedOn w:val="Normal"/>
    <w:link w:val="RecuodecorpodetextoChar"/>
    <w:uiPriority w:val="99"/>
    <w:rsid w:val="00821185"/>
    <w:pPr>
      <w:spacing w:before="0" w:after="120"/>
      <w:ind w:left="283" w:hanging="0"/>
    </w:pPr>
    <w:rPr/>
  </w:style>
  <w:style w:type="paragraph" w:styleId="BodyText22" w:customStyle="1">
    <w:name w:val="Body Text 22"/>
    <w:basedOn w:val="Normal"/>
    <w:uiPriority w:val="99"/>
    <w:qFormat/>
    <w:rsid w:val="00821185"/>
    <w:pPr>
      <w:widowControl w:val="false"/>
      <w:spacing w:before="120" w:after="120"/>
      <w:jc w:val="both"/>
    </w:pPr>
    <w:rPr>
      <w:rFonts w:ascii="Arial" w:hAnsi="Arial" w:eastAsia="Calibri"/>
      <w:sz w:val="22"/>
    </w:rPr>
  </w:style>
  <w:style w:type="paragraph" w:styleId="Smula" w:customStyle="1">
    <w:name w:val="Súmula"/>
    <w:basedOn w:val="Normal"/>
    <w:next w:val="Normal"/>
    <w:link w:val="SmulaCharChar"/>
    <w:uiPriority w:val="99"/>
    <w:qFormat/>
    <w:rsid w:val="006341b2"/>
    <w:pPr>
      <w:tabs>
        <w:tab w:val="left" w:pos="851" w:leader="none"/>
        <w:tab w:val="left" w:pos="1134" w:leader="none"/>
        <w:tab w:val="left" w:pos="1531" w:leader="none"/>
        <w:tab w:val="left" w:pos="1701" w:leader="none"/>
        <w:tab w:val="left" w:pos="1985" w:leader="none"/>
      </w:tabs>
      <w:ind w:left="3969" w:hanging="0"/>
      <w:jc w:val="both"/>
    </w:pPr>
    <w:rPr>
      <w:rFonts w:ascii="Tahoma" w:hAnsi="Tahoma" w:eastAsia="Calibri"/>
      <w:sz w:val="16"/>
      <w:szCs w:val="24"/>
      <w:lang w:eastAsia="en-US"/>
    </w:rPr>
  </w:style>
  <w:style w:type="paragraph" w:styleId="Tabela" w:customStyle="1">
    <w:name w:val="Tabela"/>
    <w:basedOn w:val="Normal"/>
    <w:uiPriority w:val="99"/>
    <w:qFormat/>
    <w:rsid w:val="006341b2"/>
    <w:pPr>
      <w:tabs>
        <w:tab w:val="left" w:pos="851" w:leader="none"/>
        <w:tab w:val="left" w:pos="1134" w:leader="none"/>
        <w:tab w:val="left" w:pos="1531" w:leader="none"/>
        <w:tab w:val="left" w:pos="1701" w:leader="none"/>
        <w:tab w:val="left" w:pos="1985" w:leader="none"/>
      </w:tabs>
      <w:jc w:val="both"/>
    </w:pPr>
    <w:rPr>
      <w:rFonts w:ascii="Tahoma" w:hAnsi="Tahoma" w:eastAsia="Calibri"/>
      <w:sz w:val="16"/>
      <w:szCs w:val="24"/>
    </w:rPr>
  </w:style>
  <w:style w:type="paragraph" w:styleId="TabelaMioloCentralizado" w:customStyle="1">
    <w:name w:val="Tabela Miolo Centralizado"/>
    <w:basedOn w:val="Normal"/>
    <w:uiPriority w:val="99"/>
    <w:qFormat/>
    <w:rsid w:val="006341b2"/>
    <w:pPr>
      <w:tabs>
        <w:tab w:val="left" w:pos="851" w:leader="none"/>
        <w:tab w:val="left" w:pos="1134" w:leader="none"/>
        <w:tab w:val="left" w:pos="1531" w:leader="none"/>
        <w:tab w:val="left" w:pos="1701" w:leader="none"/>
        <w:tab w:val="left" w:pos="1985" w:leader="none"/>
      </w:tabs>
      <w:jc w:val="center"/>
    </w:pPr>
    <w:rPr>
      <w:rFonts w:ascii="Tahoma" w:hAnsi="Tahoma" w:eastAsia="Calibri"/>
      <w:sz w:val="16"/>
      <w:szCs w:val="24"/>
      <w:lang w:eastAsia="en-US"/>
    </w:rPr>
  </w:style>
  <w:style w:type="paragraph" w:styleId="TabelaTtulo" w:customStyle="1">
    <w:name w:val="Tabela+Título"/>
    <w:basedOn w:val="Tabela"/>
    <w:uiPriority w:val="99"/>
    <w:qFormat/>
    <w:rsid w:val="006341b2"/>
    <w:pPr>
      <w:jc w:val="center"/>
    </w:pPr>
    <w:rPr>
      <w:b/>
      <w:caps/>
      <w:szCs w:val="16"/>
    </w:rPr>
  </w:style>
  <w:style w:type="paragraph" w:styleId="PlainText">
    <w:name w:val="Plain Text"/>
    <w:basedOn w:val="Normal"/>
    <w:link w:val="TextosemFormataoChar"/>
    <w:uiPriority w:val="99"/>
    <w:qFormat/>
    <w:rsid w:val="00a41cca"/>
    <w:pPr/>
    <w:rPr>
      <w:rFonts w:ascii="Courier New" w:hAnsi="Courier New" w:eastAsia="Calibri"/>
    </w:rPr>
  </w:style>
  <w:style w:type="paragraph" w:styleId="NoSpacing">
    <w:name w:val="No Spacing"/>
    <w:uiPriority w:val="1"/>
    <w:qFormat/>
    <w:rsid w:val="00fd379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0"/>
      <w:szCs w:val="22"/>
      <w:lang w:val="pt-BR" w:eastAsia="en-US" w:bidi="ar-SA"/>
    </w:rPr>
  </w:style>
  <w:style w:type="paragraph" w:styleId="Corpodetexto2">
    <w:name w:val="Corpo de texto 2"/>
    <w:basedOn w:val="Normal"/>
    <w:qFormat/>
    <w:pPr>
      <w:overflowPunct w:val="false"/>
      <w:spacing w:lineRule="auto" w:line="480" w:before="0" w:after="120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81455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3C804-7059-40B8-9B16-2D847F90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Application>LibreOffice/5.1.0.3$Windows_x86 LibreOffice_project/5e3e00a007d9b3b6efb6797a8b8e57b51ab1f737</Application>
  <Pages>2</Pages>
  <Words>455</Words>
  <Characters>2515</Characters>
  <CharactersWithSpaces>3037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2016-01-12T17:25:00Z</dcterms:created>
  <dc:creator>josemari</dc:creator>
  <dc:description/>
  <dc:language>pt-BR</dc:language>
  <cp:lastModifiedBy/>
  <cp:lastPrinted>2017-06-30T08:57:20Z</cp:lastPrinted>
  <dcterms:modified xsi:type="dcterms:W3CDTF">2017-06-30T08:56:20Z</dcterms:modified>
  <cp:revision>57</cp:revision>
  <dc:subject/>
  <dc:title>PROJETO DE LEI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